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6506CA4F" w:rsidP="28F0C18E" w:rsidRDefault="6506CA4F" w14:paraId="6D2A02FF" w14:textId="08D80A39">
      <w:pPr>
        <w:pStyle w:val="Title"/>
      </w:pPr>
      <w:r w:rsidR="6506CA4F">
        <w:rPr/>
        <w:t>Enterprise Digital Transformation Initiative (EDTI) Project Proposal</w:t>
      </w:r>
    </w:p>
    <w:p w:rsidR="6506CA4F" w:rsidP="28F0C18E" w:rsidRDefault="6506CA4F" w14:paraId="71368398" w14:textId="54751BA4">
      <w:pPr>
        <w:pStyle w:val="Subtitle"/>
        <w:rPr/>
      </w:pPr>
      <w:r w:rsidR="6506CA4F">
        <w:rPr/>
        <w:t>Modernizing Operations through Advanced Digital Technologies</w:t>
      </w:r>
    </w:p>
    <w:p w:rsidR="6506CA4F" w:rsidP="28F0C18E" w:rsidRDefault="6506CA4F" w14:paraId="03735FE2" w14:textId="10F3B8F6">
      <w:pPr>
        <w:pStyle w:val="Heading1"/>
      </w:pPr>
      <w:r w:rsidR="6506CA4F">
        <w:rPr/>
        <w:t>Introduction</w:t>
      </w:r>
    </w:p>
    <w:p w:rsidR="6506CA4F" w:rsidP="28F0C18E" w:rsidRDefault="6506CA4F" w14:paraId="029E9D4C" w14:textId="6363EEF0">
      <w:pPr>
        <w:pStyle w:val="Normal"/>
      </w:pPr>
      <w:r w:rsidR="6506CA4F">
        <w:rPr/>
        <w:t>The Enterprise Digital Transformation Initiative (EDTI) aims to modernize and streamline our organization's operations by leveraging advanced digital technologies. This project will enhance efficiency, improve customer experience, and drive innovation across all departments.</w:t>
      </w:r>
    </w:p>
    <w:p w:rsidR="6506CA4F" w:rsidP="28F0C18E" w:rsidRDefault="6506CA4F" w14:paraId="0EE65B86" w14:textId="63A4BA29">
      <w:pPr>
        <w:pStyle w:val="Heading1"/>
      </w:pPr>
      <w:r w:rsidR="6506CA4F">
        <w:rPr/>
        <w:t>Scope</w:t>
      </w:r>
    </w:p>
    <w:p w:rsidR="6506CA4F" w:rsidP="28F0C18E" w:rsidRDefault="6506CA4F" w14:paraId="03F7D35A" w14:textId="04DB1027">
      <w:pPr>
        <w:pStyle w:val="ListParagraph"/>
        <w:numPr>
          <w:ilvl w:val="0"/>
          <w:numId w:val="1"/>
        </w:numPr>
        <w:rPr/>
      </w:pPr>
      <w:r w:rsidR="6506CA4F">
        <w:rPr/>
        <w:t>Cloud Migration: Transitioning critical applications and data to cloud-based platforms to improve scalability, accessibility, and cost-efficiency.</w:t>
      </w:r>
    </w:p>
    <w:p w:rsidR="6506CA4F" w:rsidP="28F0C18E" w:rsidRDefault="6506CA4F" w14:paraId="73CD6676" w14:textId="67AD1483">
      <w:pPr>
        <w:pStyle w:val="ListParagraph"/>
        <w:numPr>
          <w:ilvl w:val="0"/>
          <w:numId w:val="1"/>
        </w:numPr>
        <w:rPr/>
      </w:pPr>
      <w:r w:rsidR="6506CA4F">
        <w:rPr/>
        <w:t>ERP System Upgrade: Upgrading our Enterprise Resource Planning system to integrate new functionalities and support better decision-making processes.</w:t>
      </w:r>
    </w:p>
    <w:p w:rsidR="6506CA4F" w:rsidP="28F0C18E" w:rsidRDefault="6506CA4F" w14:paraId="6782C25A" w14:textId="023492CA">
      <w:pPr>
        <w:pStyle w:val="ListParagraph"/>
        <w:numPr>
          <w:ilvl w:val="0"/>
          <w:numId w:val="1"/>
        </w:numPr>
        <w:rPr/>
      </w:pPr>
      <w:r w:rsidR="6506CA4F">
        <w:rPr/>
        <w:t>CRM Enhancement: Enhancing our Customer Relationship Management system to provide a more personalized customer experience and improve customer retention.</w:t>
      </w:r>
    </w:p>
    <w:p w:rsidR="6506CA4F" w:rsidP="28F0C18E" w:rsidRDefault="6506CA4F" w14:paraId="1E7A0098" w14:textId="0E18470B">
      <w:pPr>
        <w:pStyle w:val="ListParagraph"/>
        <w:numPr>
          <w:ilvl w:val="0"/>
          <w:numId w:val="1"/>
        </w:numPr>
        <w:rPr/>
      </w:pPr>
      <w:r w:rsidR="6506CA4F">
        <w:rPr/>
        <w:t>Data Analytics and Business Intelligence: Implementing advanced data analytics and business intelligence tools to gain insights and drive data-driven strategies.</w:t>
      </w:r>
    </w:p>
    <w:p w:rsidR="6506CA4F" w:rsidP="28F0C18E" w:rsidRDefault="6506CA4F" w14:paraId="55A6253D" w14:textId="2FCC9340">
      <w:pPr>
        <w:pStyle w:val="ListParagraph"/>
        <w:numPr>
          <w:ilvl w:val="0"/>
          <w:numId w:val="1"/>
        </w:numPr>
        <w:rPr/>
      </w:pPr>
      <w:r w:rsidR="6506CA4F">
        <w:rPr/>
        <w:t>Cybersecurity Enhancement: Strengthening our cybersecurity measures to protect sensitive data and ensure compliance with industry standards.</w:t>
      </w:r>
    </w:p>
    <w:p w:rsidR="6506CA4F" w:rsidP="28F0C18E" w:rsidRDefault="6506CA4F" w14:paraId="599E991D" w14:textId="4220B71A">
      <w:pPr>
        <w:pStyle w:val="ListParagraph"/>
        <w:numPr>
          <w:ilvl w:val="0"/>
          <w:numId w:val="1"/>
        </w:numPr>
        <w:rPr/>
      </w:pPr>
      <w:r w:rsidR="6506CA4F">
        <w:rPr/>
        <w:t>Digital Workplace Transformation: Creating a modern digital workplace that fosters collaboration, productivity, and employee satisfaction.</w:t>
      </w:r>
    </w:p>
    <w:p w:rsidR="6506CA4F" w:rsidP="28F0C18E" w:rsidRDefault="6506CA4F" w14:paraId="52E4F287" w14:textId="738366C2">
      <w:pPr>
        <w:pStyle w:val="Heading1"/>
      </w:pPr>
      <w:r w:rsidR="6506CA4F">
        <w:rPr/>
        <w:t>Key Objectives</w:t>
      </w:r>
    </w:p>
    <w:p w:rsidR="6506CA4F" w:rsidP="28F0C18E" w:rsidRDefault="6506CA4F" w14:paraId="387AC797" w14:textId="6E3909CF">
      <w:pPr>
        <w:pStyle w:val="ListParagraph"/>
        <w:numPr>
          <w:ilvl w:val="0"/>
          <w:numId w:val="2"/>
        </w:numPr>
        <w:rPr/>
      </w:pPr>
      <w:r w:rsidR="6506CA4F">
        <w:rPr/>
        <w:t>Streamline operations and reduce operational costs.</w:t>
      </w:r>
    </w:p>
    <w:p w:rsidR="6506CA4F" w:rsidP="28F0C18E" w:rsidRDefault="6506CA4F" w14:paraId="79A5FB65" w14:textId="4D87EEC7">
      <w:pPr>
        <w:pStyle w:val="ListParagraph"/>
        <w:numPr>
          <w:ilvl w:val="0"/>
          <w:numId w:val="2"/>
        </w:numPr>
        <w:rPr/>
      </w:pPr>
      <w:r w:rsidR="6506CA4F">
        <w:rPr/>
        <w:t>Enhance customer experience and satisfaction.</w:t>
      </w:r>
    </w:p>
    <w:p w:rsidR="6506CA4F" w:rsidP="28F0C18E" w:rsidRDefault="6506CA4F" w14:paraId="22FEC222" w14:textId="1122BB87">
      <w:pPr>
        <w:pStyle w:val="ListParagraph"/>
        <w:numPr>
          <w:ilvl w:val="0"/>
          <w:numId w:val="2"/>
        </w:numPr>
        <w:rPr/>
      </w:pPr>
      <w:r w:rsidR="6506CA4F">
        <w:rPr/>
        <w:t>Foster innovation and agility across departments.</w:t>
      </w:r>
    </w:p>
    <w:p w:rsidR="6506CA4F" w:rsidP="28F0C18E" w:rsidRDefault="6506CA4F" w14:paraId="1D536F89" w14:textId="184B0B84">
      <w:pPr>
        <w:pStyle w:val="ListParagraph"/>
        <w:numPr>
          <w:ilvl w:val="0"/>
          <w:numId w:val="2"/>
        </w:numPr>
        <w:rPr/>
      </w:pPr>
      <w:r w:rsidR="6506CA4F">
        <w:rPr/>
        <w:t>Improve data-driven decision-making capabilities.</w:t>
      </w:r>
    </w:p>
    <w:p w:rsidR="6506CA4F" w:rsidP="28F0C18E" w:rsidRDefault="6506CA4F" w14:paraId="442029DC" w14:textId="194E77AB">
      <w:pPr>
        <w:pStyle w:val="ListParagraph"/>
        <w:numPr>
          <w:ilvl w:val="0"/>
          <w:numId w:val="2"/>
        </w:numPr>
        <w:rPr/>
      </w:pPr>
      <w:r w:rsidR="6506CA4F">
        <w:rPr/>
        <w:t>Ensure robust data security and compliance.</w:t>
      </w:r>
    </w:p>
    <w:p w:rsidR="6506CA4F" w:rsidP="28F0C18E" w:rsidRDefault="6506CA4F" w14:paraId="25AE2E8B" w14:textId="6010E678">
      <w:pPr>
        <w:pStyle w:val="ListParagraph"/>
        <w:numPr>
          <w:ilvl w:val="0"/>
          <w:numId w:val="2"/>
        </w:numPr>
        <w:rPr/>
      </w:pPr>
      <w:r w:rsidR="6506CA4F">
        <w:rPr/>
        <w:t>Boost employee productivity and engagement.</w:t>
      </w:r>
    </w:p>
    <w:p w:rsidR="6506CA4F" w:rsidP="28F0C18E" w:rsidRDefault="6506CA4F" w14:paraId="373207AB" w14:textId="2CEC8A87">
      <w:pPr>
        <w:pStyle w:val="Heading1"/>
      </w:pPr>
      <w:r w:rsidR="6506CA4F">
        <w:rPr/>
        <w:t>Benefits</w:t>
      </w:r>
    </w:p>
    <w:p w:rsidR="6506CA4F" w:rsidP="28F0C18E" w:rsidRDefault="6506CA4F" w14:paraId="039E2ABD" w14:textId="209B6452">
      <w:pPr>
        <w:pStyle w:val="ListParagraph"/>
        <w:numPr>
          <w:ilvl w:val="0"/>
          <w:numId w:val="3"/>
        </w:numPr>
        <w:rPr/>
      </w:pPr>
      <w:r w:rsidR="6506CA4F">
        <w:rPr/>
        <w:t>Operational Efficiency: Reduced downtime and maintenance costs through cloud migration and system upgrades.</w:t>
      </w:r>
    </w:p>
    <w:p w:rsidR="6506CA4F" w:rsidP="28F0C18E" w:rsidRDefault="6506CA4F" w14:paraId="44D7514E" w14:textId="3234ABF2">
      <w:pPr>
        <w:pStyle w:val="ListParagraph"/>
        <w:numPr>
          <w:ilvl w:val="0"/>
          <w:numId w:val="3"/>
        </w:numPr>
        <w:rPr/>
      </w:pPr>
      <w:r w:rsidR="6506CA4F">
        <w:rPr/>
        <w:t>Customer Satisfaction: Improved customer service and engagement through enhanced CRM systems.</w:t>
      </w:r>
    </w:p>
    <w:p w:rsidR="6506CA4F" w:rsidP="28F0C18E" w:rsidRDefault="6506CA4F" w14:paraId="5EA141AB" w14:textId="311CE4B9">
      <w:pPr>
        <w:pStyle w:val="ListParagraph"/>
        <w:numPr>
          <w:ilvl w:val="0"/>
          <w:numId w:val="3"/>
        </w:numPr>
        <w:rPr/>
      </w:pPr>
      <w:r w:rsidR="6506CA4F">
        <w:rPr/>
        <w:t>Innovation: Accelerated innovation with advanced analytics and business intelligence tools.</w:t>
      </w:r>
    </w:p>
    <w:p w:rsidR="6506CA4F" w:rsidP="28F0C18E" w:rsidRDefault="6506CA4F" w14:paraId="3DCEBE82" w14:textId="03B73B05">
      <w:pPr>
        <w:pStyle w:val="ListParagraph"/>
        <w:numPr>
          <w:ilvl w:val="0"/>
          <w:numId w:val="3"/>
        </w:numPr>
        <w:rPr/>
      </w:pPr>
      <w:r w:rsidR="6506CA4F">
        <w:rPr/>
        <w:t>Security: Enhanced data protection and compliance with updated cybersecurity measures.</w:t>
      </w:r>
    </w:p>
    <w:p w:rsidR="6506CA4F" w:rsidP="28F0C18E" w:rsidRDefault="6506CA4F" w14:paraId="49AAFDD0" w14:textId="3401DF04">
      <w:pPr>
        <w:pStyle w:val="ListParagraph"/>
        <w:numPr>
          <w:ilvl w:val="0"/>
          <w:numId w:val="3"/>
        </w:numPr>
        <w:rPr/>
      </w:pPr>
      <w:r w:rsidR="6506CA4F">
        <w:rPr/>
        <w:t>Employee Productivity: Increased productivity and collaboration through digital workplace transformation.</w:t>
      </w:r>
    </w:p>
    <w:p w:rsidR="6506CA4F" w:rsidP="28F0C18E" w:rsidRDefault="6506CA4F" w14:paraId="330D0C15" w14:textId="111BC274">
      <w:pPr>
        <w:pStyle w:val="Heading1"/>
      </w:pPr>
      <w:r w:rsidR="6506CA4F">
        <w:rPr/>
        <w:t>Implementation Steps</w:t>
      </w:r>
    </w:p>
    <w:p w:rsidR="6506CA4F" w:rsidP="28F0C18E" w:rsidRDefault="6506CA4F" w14:paraId="734827F4" w14:textId="29305B04">
      <w:pPr>
        <w:pStyle w:val="ListParagraph"/>
        <w:numPr>
          <w:ilvl w:val="0"/>
          <w:numId w:val="4"/>
        </w:numPr>
        <w:rPr/>
      </w:pPr>
      <w:r w:rsidR="6506CA4F">
        <w:rPr/>
        <w:t>Phase 1: Planning</w:t>
      </w:r>
    </w:p>
    <w:p w:rsidR="6506CA4F" w:rsidP="28F0C18E" w:rsidRDefault="6506CA4F" w14:paraId="4DCCFF62" w14:textId="08FD91FD">
      <w:pPr>
        <w:pStyle w:val="ListParagraph"/>
        <w:numPr>
          <w:ilvl w:val="0"/>
          <w:numId w:val="4"/>
        </w:numPr>
        <w:rPr/>
      </w:pPr>
      <w:r w:rsidR="6506CA4F">
        <w:rPr/>
        <w:t>Define project goals and objectives</w:t>
      </w:r>
    </w:p>
    <w:p w:rsidR="6506CA4F" w:rsidP="28F0C18E" w:rsidRDefault="6506CA4F" w14:paraId="32C0C86C" w14:textId="3FF4B2C4">
      <w:pPr>
        <w:pStyle w:val="ListParagraph"/>
        <w:numPr>
          <w:ilvl w:val="0"/>
          <w:numId w:val="4"/>
        </w:numPr>
        <w:rPr/>
      </w:pPr>
      <w:r w:rsidR="6506CA4F">
        <w:rPr/>
        <w:t>Conduct a needs assessment and gap analysis</w:t>
      </w:r>
    </w:p>
    <w:p w:rsidR="6506CA4F" w:rsidP="28F0C18E" w:rsidRDefault="6506CA4F" w14:paraId="26C3B5BC" w14:textId="75414F07">
      <w:pPr>
        <w:pStyle w:val="ListParagraph"/>
        <w:numPr>
          <w:ilvl w:val="0"/>
          <w:numId w:val="4"/>
        </w:numPr>
        <w:rPr/>
      </w:pPr>
      <w:r w:rsidR="6506CA4F">
        <w:rPr/>
        <w:t>Develop a detailed project plan and timeline</w:t>
      </w:r>
    </w:p>
    <w:p w:rsidR="6506CA4F" w:rsidP="28F0C18E" w:rsidRDefault="6506CA4F" w14:paraId="54AF9633" w14:textId="0EF60021">
      <w:pPr>
        <w:pStyle w:val="Normal"/>
      </w:pPr>
      <w:r w:rsidR="6506CA4F">
        <w:rPr/>
        <w:t>Phase 2: Cloud Migration</w:t>
      </w:r>
    </w:p>
    <w:p w:rsidR="6506CA4F" w:rsidP="28F0C18E" w:rsidRDefault="6506CA4F" w14:paraId="5498F842" w14:textId="42FA73DF">
      <w:pPr>
        <w:pStyle w:val="Normal"/>
      </w:pPr>
      <w:r w:rsidR="6506CA4F">
        <w:rPr/>
        <w:t>Assess current infrastructure and applications</w:t>
      </w:r>
    </w:p>
    <w:p w:rsidR="6506CA4F" w:rsidP="28F0C18E" w:rsidRDefault="6506CA4F" w14:paraId="2B6C52E4" w14:textId="5976A553">
      <w:pPr>
        <w:pStyle w:val="Normal"/>
      </w:pPr>
      <w:r w:rsidR="6506CA4F">
        <w:rPr/>
        <w:t>Select cloud service providers</w:t>
      </w:r>
    </w:p>
    <w:p w:rsidR="6506CA4F" w:rsidP="28F0C18E" w:rsidRDefault="6506CA4F" w14:paraId="2945C21B" w14:textId="3A66E517">
      <w:pPr>
        <w:pStyle w:val="Normal"/>
      </w:pPr>
      <w:r w:rsidR="6506CA4F">
        <w:rPr/>
        <w:t>Migrate data and applications to the cloud</w:t>
      </w:r>
    </w:p>
    <w:p w:rsidR="6506CA4F" w:rsidP="28F0C18E" w:rsidRDefault="6506CA4F" w14:paraId="2FD984B8" w14:textId="21B947AD">
      <w:pPr>
        <w:pStyle w:val="Normal"/>
      </w:pPr>
      <w:r w:rsidR="6506CA4F">
        <w:rPr/>
        <w:t>Phase 3: System Upgrades</w:t>
      </w:r>
    </w:p>
    <w:p w:rsidR="6506CA4F" w:rsidP="28F0C18E" w:rsidRDefault="6506CA4F" w14:paraId="32970A9F" w14:textId="4B7663AA">
      <w:pPr>
        <w:pStyle w:val="Normal"/>
      </w:pPr>
      <w:r w:rsidR="6506CA4F">
        <w:rPr/>
        <w:t>Upgrade ERP and CRM systems</w:t>
      </w:r>
    </w:p>
    <w:p w:rsidR="6506CA4F" w:rsidP="28F0C18E" w:rsidRDefault="6506CA4F" w14:paraId="5B2B6F96" w14:textId="44FCBC80">
      <w:pPr>
        <w:pStyle w:val="Normal"/>
      </w:pPr>
      <w:r w:rsidR="6506CA4F">
        <w:rPr/>
        <w:t>Integrate new functionalities</w:t>
      </w:r>
    </w:p>
    <w:p w:rsidR="6506CA4F" w:rsidP="28F0C18E" w:rsidRDefault="6506CA4F" w14:paraId="5F2057E3" w14:textId="2C362E4D">
      <w:pPr>
        <w:pStyle w:val="Normal"/>
      </w:pPr>
      <w:r w:rsidR="6506CA4F">
        <w:rPr/>
        <w:t>Conduct user training sessions</w:t>
      </w:r>
    </w:p>
    <w:p w:rsidR="6506CA4F" w:rsidP="28F0C18E" w:rsidRDefault="6506CA4F" w14:paraId="53F96ACF" w14:textId="021875E5">
      <w:pPr>
        <w:pStyle w:val="Normal"/>
      </w:pPr>
      <w:r w:rsidR="6506CA4F">
        <w:rPr/>
        <w:t>Phase 4: Data Analytics and Cybersecurity</w:t>
      </w:r>
    </w:p>
    <w:p w:rsidR="6506CA4F" w:rsidP="28F0C18E" w:rsidRDefault="6506CA4F" w14:paraId="2760917E" w14:textId="6D53413E">
      <w:pPr>
        <w:pStyle w:val="Normal"/>
      </w:pPr>
      <w:r w:rsidR="6506CA4F">
        <w:rPr/>
        <w:t>Implement data analytics and business intelligence tools</w:t>
      </w:r>
    </w:p>
    <w:p w:rsidR="6506CA4F" w:rsidP="28F0C18E" w:rsidRDefault="6506CA4F" w14:paraId="59674019" w14:textId="151E5FCF">
      <w:pPr>
        <w:pStyle w:val="Normal"/>
      </w:pPr>
      <w:r w:rsidR="6506CA4F">
        <w:rPr/>
        <w:t>Strengthen cybersecurity measures</w:t>
      </w:r>
    </w:p>
    <w:p w:rsidR="6506CA4F" w:rsidP="28F0C18E" w:rsidRDefault="6506CA4F" w14:paraId="6CCAC013" w14:textId="2A1743B5">
      <w:pPr>
        <w:pStyle w:val="Normal"/>
      </w:pPr>
      <w:r w:rsidR="6506CA4F">
        <w:rPr/>
        <w:t>Ensure compliance with industry standards</w:t>
      </w:r>
    </w:p>
    <w:p w:rsidR="6506CA4F" w:rsidP="28F0C18E" w:rsidRDefault="6506CA4F" w14:paraId="2DD070B6" w14:textId="781FF8B2">
      <w:pPr>
        <w:pStyle w:val="Normal"/>
      </w:pPr>
      <w:r w:rsidR="6506CA4F">
        <w:rPr/>
        <w:t>Phase 5: Digital Workplace Transformation</w:t>
      </w:r>
    </w:p>
    <w:p w:rsidR="6506CA4F" w:rsidP="28F0C18E" w:rsidRDefault="6506CA4F" w14:paraId="27A8D03C" w14:textId="6AA9E179">
      <w:pPr>
        <w:pStyle w:val="Normal"/>
      </w:pPr>
      <w:r w:rsidR="6506CA4F">
        <w:rPr/>
        <w:t>Create a digital workplace environment</w:t>
      </w:r>
    </w:p>
    <w:p w:rsidR="6506CA4F" w:rsidP="28F0C18E" w:rsidRDefault="6506CA4F" w14:paraId="3F8555D9" w14:textId="091EA753">
      <w:pPr>
        <w:pStyle w:val="Normal"/>
      </w:pPr>
      <w:r w:rsidR="6506CA4F">
        <w:rPr/>
        <w:t>Implement collaboration and productivity tools</w:t>
      </w:r>
    </w:p>
    <w:p w:rsidR="6506CA4F" w:rsidP="28F0C18E" w:rsidRDefault="6506CA4F" w14:paraId="5513D8DF" w14:textId="744962D1">
      <w:pPr>
        <w:pStyle w:val="Normal"/>
      </w:pPr>
      <w:r w:rsidR="6506CA4F">
        <w:rPr/>
        <w:t>Evaluate and optimize the new workplace environment</w:t>
      </w:r>
    </w:p>
    <w:p w:rsidR="6506CA4F" w:rsidP="28F0C18E" w:rsidRDefault="6506CA4F" w14:paraId="14CD3796" w14:textId="33306D48">
      <w:pPr>
        <w:pStyle w:val="Heading1"/>
      </w:pPr>
      <w:r w:rsidR="6506CA4F">
        <w:rPr/>
        <w:t>Timeline</w:t>
      </w:r>
    </w:p>
    <w:tbl>
      <w:tblPr>
        <w:tblStyle w:val="TableGrid"/>
        <w:bidiVisual w:val="0"/>
        <w:tblW w:w="0" w:type="auto"/>
        <w:tblBorders>
          <w:top w:val="single" w:color="D1D1D1" w:themeColor="background2" w:themeShade="E6" w:sz="8"/>
          <w:left w:val="single" w:color="D1D1D1" w:themeColor="background2" w:themeShade="E6" w:sz="8"/>
          <w:bottom w:val="single" w:color="D1D1D1" w:themeColor="background2" w:themeShade="E6" w:sz="8"/>
          <w:right w:val="single" w:color="D1D1D1" w:themeColor="background2" w:themeShade="E6" w:sz="8"/>
          <w:insideH w:val="single" w:color="F0F0F0" w:sz="8"/>
          <w:insideV w:val="nil" w:sz="0"/>
        </w:tblBorders>
        <w:tblLayout w:type="fixed"/>
        <w:tblLook w:val="0420" w:firstRow="1" w:lastRow="0" w:firstColumn="0" w:lastColumn="0" w:noHBand="0" w:noVBand="1"/>
      </w:tblPr>
      <w:tblGrid>
        <w:gridCol w:w="3120"/>
        <w:gridCol w:w="3120"/>
        <w:gridCol w:w="3120"/>
      </w:tblGrid>
      <w:tr w:rsidR="28F0C18E" w:rsidTr="28F0C18E" w14:paraId="5A03D537">
        <w:trPr>
          <w:trHeight w:val="300"/>
        </w:trPr>
        <w:tc>
          <w:tcPr>
            <w:tcW w:w="3120" w:type="dxa"/>
            <w:shd w:val="clear" w:color="auto" w:fill="F5F5F5"/>
            <w:tcMar>
              <w:top w:w="60" w:type="dxa"/>
              <w:left w:w="60" w:type="dxa"/>
              <w:bottom w:w="60" w:type="dxa"/>
              <w:right w:w="60" w:type="dxa"/>
            </w:tcMar>
          </w:tcPr>
          <w:p w:rsidR="28F0C18E" w:rsidP="28F0C18E" w:rsidRDefault="28F0C18E" w14:paraId="1F6B83B6" w14:textId="7BDCEFD9">
            <w:pPr>
              <w:pStyle w:val="Normal"/>
              <w:rPr>
                <w:b w:val="1"/>
                <w:bCs w:val="1"/>
                <w:sz w:val="22"/>
                <w:szCs w:val="22"/>
              </w:rPr>
            </w:pPr>
            <w:r w:rsidRPr="28F0C18E" w:rsidR="28F0C18E">
              <w:rPr>
                <w:b w:val="1"/>
                <w:bCs w:val="1"/>
                <w:sz w:val="22"/>
                <w:szCs w:val="22"/>
              </w:rPr>
              <w:t>Phase</w:t>
            </w:r>
          </w:p>
        </w:tc>
        <w:tc>
          <w:tcPr>
            <w:tcW w:w="3120" w:type="dxa"/>
            <w:shd w:val="clear" w:color="auto" w:fill="F5F5F5"/>
            <w:tcMar>
              <w:top w:w="60" w:type="dxa"/>
              <w:left w:w="60" w:type="dxa"/>
              <w:bottom w:w="60" w:type="dxa"/>
              <w:right w:w="60" w:type="dxa"/>
            </w:tcMar>
          </w:tcPr>
          <w:p w:rsidR="28F0C18E" w:rsidP="28F0C18E" w:rsidRDefault="28F0C18E" w14:paraId="1626F38D" w14:textId="061C8DC3">
            <w:pPr>
              <w:pStyle w:val="Normal"/>
              <w:rPr>
                <w:b w:val="1"/>
                <w:bCs w:val="1"/>
                <w:sz w:val="22"/>
                <w:szCs w:val="22"/>
              </w:rPr>
            </w:pPr>
            <w:r w:rsidRPr="28F0C18E" w:rsidR="28F0C18E">
              <w:rPr>
                <w:b w:val="1"/>
                <w:bCs w:val="1"/>
                <w:sz w:val="22"/>
                <w:szCs w:val="22"/>
              </w:rPr>
              <w:t>Start Date</w:t>
            </w:r>
          </w:p>
        </w:tc>
        <w:tc>
          <w:tcPr>
            <w:tcW w:w="3120" w:type="dxa"/>
            <w:shd w:val="clear" w:color="auto" w:fill="F5F5F5"/>
            <w:tcMar>
              <w:top w:w="60" w:type="dxa"/>
              <w:left w:w="60" w:type="dxa"/>
              <w:bottom w:w="60" w:type="dxa"/>
              <w:right w:w="60" w:type="dxa"/>
            </w:tcMar>
          </w:tcPr>
          <w:p w:rsidR="28F0C18E" w:rsidP="28F0C18E" w:rsidRDefault="28F0C18E" w14:paraId="101C3BB7" w14:textId="54659953">
            <w:pPr>
              <w:pStyle w:val="Normal"/>
              <w:rPr>
                <w:b w:val="1"/>
                <w:bCs w:val="1"/>
                <w:sz w:val="22"/>
                <w:szCs w:val="22"/>
              </w:rPr>
            </w:pPr>
            <w:r w:rsidRPr="28F0C18E" w:rsidR="28F0C18E">
              <w:rPr>
                <w:b w:val="1"/>
                <w:bCs w:val="1"/>
                <w:sz w:val="22"/>
                <w:szCs w:val="22"/>
              </w:rPr>
              <w:t>End Date</w:t>
            </w:r>
          </w:p>
        </w:tc>
      </w:tr>
      <w:tr w:rsidR="28F0C18E" w:rsidTr="28F0C18E" w14:paraId="10D52515">
        <w:trPr>
          <w:trHeight w:val="300"/>
        </w:trPr>
        <w:tc>
          <w:tcPr>
            <w:tcW w:w="3120" w:type="dxa"/>
            <w:shd w:val="clear" w:color="auto" w:fill="FFFFFF" w:themeFill="background1"/>
            <w:tcMar>
              <w:top w:w="60" w:type="dxa"/>
              <w:left w:w="60" w:type="dxa"/>
              <w:bottom w:w="60" w:type="dxa"/>
              <w:right w:w="60" w:type="dxa"/>
            </w:tcMar>
          </w:tcPr>
          <w:p w:rsidR="28F0C18E" w:rsidP="28F0C18E" w:rsidRDefault="28F0C18E" w14:paraId="5CE2EF58" w14:textId="5980393F">
            <w:pPr>
              <w:pStyle w:val="Normal"/>
              <w:bidi w:val="0"/>
              <w:rPr>
                <w:b w:val="0"/>
                <w:bCs w:val="0"/>
                <w:sz w:val="22"/>
                <w:szCs w:val="22"/>
              </w:rPr>
            </w:pPr>
            <w:r w:rsidRPr="28F0C18E" w:rsidR="28F0C18E">
              <w:rPr>
                <w:b w:val="0"/>
                <w:bCs w:val="0"/>
                <w:sz w:val="22"/>
                <w:szCs w:val="22"/>
              </w:rPr>
              <w:t>Planning</w:t>
            </w:r>
          </w:p>
        </w:tc>
        <w:tc>
          <w:tcPr>
            <w:tcW w:w="3120" w:type="dxa"/>
            <w:shd w:val="clear" w:color="auto" w:fill="FFFFFF" w:themeFill="background1"/>
            <w:tcMar>
              <w:top w:w="60" w:type="dxa"/>
              <w:left w:w="60" w:type="dxa"/>
              <w:bottom w:w="60" w:type="dxa"/>
              <w:right w:w="60" w:type="dxa"/>
            </w:tcMar>
          </w:tcPr>
          <w:p w:rsidR="28F0C18E" w:rsidP="28F0C18E" w:rsidRDefault="28F0C18E" w14:paraId="4E624CDA" w14:textId="3DFF21CF">
            <w:pPr>
              <w:pStyle w:val="Normal"/>
              <w:bidi w:val="0"/>
              <w:rPr>
                <w:b w:val="0"/>
                <w:bCs w:val="0"/>
                <w:sz w:val="22"/>
                <w:szCs w:val="22"/>
              </w:rPr>
            </w:pPr>
            <w:r w:rsidRPr="28F0C18E" w:rsidR="28F0C18E">
              <w:rPr>
                <w:b w:val="0"/>
                <w:bCs w:val="0"/>
                <w:sz w:val="22"/>
                <w:szCs w:val="22"/>
              </w:rPr>
              <w:t>March 1, 2025</w:t>
            </w:r>
          </w:p>
        </w:tc>
        <w:tc>
          <w:tcPr>
            <w:tcW w:w="3120" w:type="dxa"/>
            <w:shd w:val="clear" w:color="auto" w:fill="FFFFFF" w:themeFill="background1"/>
            <w:tcMar>
              <w:top w:w="60" w:type="dxa"/>
              <w:left w:w="60" w:type="dxa"/>
              <w:bottom w:w="60" w:type="dxa"/>
              <w:right w:w="60" w:type="dxa"/>
            </w:tcMar>
          </w:tcPr>
          <w:p w:rsidR="28F0C18E" w:rsidP="28F0C18E" w:rsidRDefault="28F0C18E" w14:paraId="7337F8C4" w14:textId="7D3A7B32">
            <w:pPr>
              <w:pStyle w:val="Normal"/>
              <w:bidi w:val="0"/>
              <w:rPr>
                <w:b w:val="0"/>
                <w:bCs w:val="0"/>
                <w:sz w:val="22"/>
                <w:szCs w:val="22"/>
              </w:rPr>
            </w:pPr>
            <w:r w:rsidRPr="28F0C18E" w:rsidR="28F0C18E">
              <w:rPr>
                <w:b w:val="0"/>
                <w:bCs w:val="0"/>
                <w:sz w:val="22"/>
                <w:szCs w:val="22"/>
              </w:rPr>
              <w:t>April 30, 2025</w:t>
            </w:r>
          </w:p>
        </w:tc>
      </w:tr>
      <w:tr w:rsidR="28F0C18E" w:rsidTr="28F0C18E" w14:paraId="6D7E1849">
        <w:trPr>
          <w:trHeight w:val="300"/>
        </w:trPr>
        <w:tc>
          <w:tcPr>
            <w:tcW w:w="3120" w:type="dxa"/>
            <w:shd w:val="clear" w:color="auto" w:fill="FFFFFF" w:themeFill="background1"/>
            <w:tcMar>
              <w:top w:w="60" w:type="dxa"/>
              <w:left w:w="60" w:type="dxa"/>
              <w:bottom w:w="60" w:type="dxa"/>
              <w:right w:w="60" w:type="dxa"/>
            </w:tcMar>
          </w:tcPr>
          <w:p w:rsidR="28F0C18E" w:rsidP="28F0C18E" w:rsidRDefault="28F0C18E" w14:paraId="5A264E29" w14:textId="6835B6D0">
            <w:pPr>
              <w:bidi w:val="0"/>
              <w:rPr>
                <w:b w:val="0"/>
                <w:bCs w:val="0"/>
                <w:sz w:val="22"/>
                <w:szCs w:val="22"/>
              </w:rPr>
            </w:pPr>
            <w:r w:rsidRPr="28F0C18E" w:rsidR="28F0C18E">
              <w:rPr>
                <w:b w:val="0"/>
                <w:bCs w:val="0"/>
                <w:sz w:val="22"/>
                <w:szCs w:val="22"/>
              </w:rPr>
              <w:t>Cloud Migration</w:t>
            </w:r>
          </w:p>
        </w:tc>
        <w:tc>
          <w:tcPr>
            <w:tcW w:w="3120" w:type="dxa"/>
            <w:shd w:val="clear" w:color="auto" w:fill="FFFFFF" w:themeFill="background1"/>
            <w:tcMar>
              <w:top w:w="60" w:type="dxa"/>
              <w:left w:w="60" w:type="dxa"/>
              <w:bottom w:w="60" w:type="dxa"/>
              <w:right w:w="60" w:type="dxa"/>
            </w:tcMar>
          </w:tcPr>
          <w:p w:rsidR="28F0C18E" w:rsidP="28F0C18E" w:rsidRDefault="28F0C18E" w14:paraId="610CAA83" w14:textId="5696C01C">
            <w:pPr>
              <w:bidi w:val="0"/>
              <w:rPr>
                <w:b w:val="0"/>
                <w:bCs w:val="0"/>
                <w:sz w:val="22"/>
                <w:szCs w:val="22"/>
              </w:rPr>
            </w:pPr>
            <w:r w:rsidRPr="28F0C18E" w:rsidR="28F0C18E">
              <w:rPr>
                <w:b w:val="0"/>
                <w:bCs w:val="0"/>
                <w:sz w:val="22"/>
                <w:szCs w:val="22"/>
              </w:rPr>
              <w:t>May 1, 2025</w:t>
            </w:r>
          </w:p>
        </w:tc>
        <w:tc>
          <w:tcPr>
            <w:tcW w:w="3120" w:type="dxa"/>
            <w:shd w:val="clear" w:color="auto" w:fill="FFFFFF" w:themeFill="background1"/>
            <w:tcMar>
              <w:top w:w="60" w:type="dxa"/>
              <w:left w:w="60" w:type="dxa"/>
              <w:bottom w:w="60" w:type="dxa"/>
              <w:right w:w="60" w:type="dxa"/>
            </w:tcMar>
          </w:tcPr>
          <w:p w:rsidR="28F0C18E" w:rsidP="28F0C18E" w:rsidRDefault="28F0C18E" w14:paraId="3A0EB800" w14:textId="524895DA">
            <w:pPr>
              <w:bidi w:val="0"/>
              <w:rPr>
                <w:b w:val="0"/>
                <w:bCs w:val="0"/>
                <w:sz w:val="22"/>
                <w:szCs w:val="22"/>
              </w:rPr>
            </w:pPr>
            <w:r w:rsidRPr="28F0C18E" w:rsidR="28F0C18E">
              <w:rPr>
                <w:b w:val="0"/>
                <w:bCs w:val="0"/>
                <w:sz w:val="22"/>
                <w:szCs w:val="22"/>
              </w:rPr>
              <w:t>August 31, 2025</w:t>
            </w:r>
          </w:p>
        </w:tc>
      </w:tr>
      <w:tr w:rsidR="28F0C18E" w:rsidTr="28F0C18E" w14:paraId="46FD79EA">
        <w:trPr>
          <w:trHeight w:val="300"/>
        </w:trPr>
        <w:tc>
          <w:tcPr>
            <w:tcW w:w="3120" w:type="dxa"/>
            <w:shd w:val="clear" w:color="auto" w:fill="FFFFFF" w:themeFill="background1"/>
            <w:tcMar>
              <w:top w:w="60" w:type="dxa"/>
              <w:left w:w="60" w:type="dxa"/>
              <w:bottom w:w="60" w:type="dxa"/>
              <w:right w:w="60" w:type="dxa"/>
            </w:tcMar>
          </w:tcPr>
          <w:p w:rsidR="28F0C18E" w:rsidP="28F0C18E" w:rsidRDefault="28F0C18E" w14:paraId="48216B18" w14:textId="3A225AD3">
            <w:pPr>
              <w:bidi w:val="0"/>
              <w:rPr>
                <w:b w:val="0"/>
                <w:bCs w:val="0"/>
                <w:sz w:val="22"/>
                <w:szCs w:val="22"/>
              </w:rPr>
            </w:pPr>
            <w:r w:rsidRPr="28F0C18E" w:rsidR="28F0C18E">
              <w:rPr>
                <w:b w:val="0"/>
                <w:bCs w:val="0"/>
                <w:sz w:val="22"/>
                <w:szCs w:val="22"/>
              </w:rPr>
              <w:t>System Upgrades</w:t>
            </w:r>
          </w:p>
        </w:tc>
        <w:tc>
          <w:tcPr>
            <w:tcW w:w="3120" w:type="dxa"/>
            <w:shd w:val="clear" w:color="auto" w:fill="FFFFFF" w:themeFill="background1"/>
            <w:tcMar>
              <w:top w:w="60" w:type="dxa"/>
              <w:left w:w="60" w:type="dxa"/>
              <w:bottom w:w="60" w:type="dxa"/>
              <w:right w:w="60" w:type="dxa"/>
            </w:tcMar>
          </w:tcPr>
          <w:p w:rsidR="28F0C18E" w:rsidP="28F0C18E" w:rsidRDefault="28F0C18E" w14:paraId="3234E630" w14:textId="608F2C35">
            <w:pPr>
              <w:bidi w:val="0"/>
              <w:rPr>
                <w:b w:val="0"/>
                <w:bCs w:val="0"/>
                <w:sz w:val="22"/>
                <w:szCs w:val="22"/>
              </w:rPr>
            </w:pPr>
            <w:r w:rsidRPr="28F0C18E" w:rsidR="28F0C18E">
              <w:rPr>
                <w:b w:val="0"/>
                <w:bCs w:val="0"/>
                <w:sz w:val="22"/>
                <w:szCs w:val="22"/>
              </w:rPr>
              <w:t>September 1, 2025</w:t>
            </w:r>
          </w:p>
        </w:tc>
        <w:tc>
          <w:tcPr>
            <w:tcW w:w="3120" w:type="dxa"/>
            <w:shd w:val="clear" w:color="auto" w:fill="FFFFFF" w:themeFill="background1"/>
            <w:tcMar>
              <w:top w:w="60" w:type="dxa"/>
              <w:left w:w="60" w:type="dxa"/>
              <w:bottom w:w="60" w:type="dxa"/>
              <w:right w:w="60" w:type="dxa"/>
            </w:tcMar>
          </w:tcPr>
          <w:p w:rsidR="28F0C18E" w:rsidP="28F0C18E" w:rsidRDefault="28F0C18E" w14:paraId="5B8B497F" w14:textId="7D3DF34F">
            <w:pPr>
              <w:bidi w:val="0"/>
              <w:rPr>
                <w:b w:val="0"/>
                <w:bCs w:val="0"/>
                <w:sz w:val="22"/>
                <w:szCs w:val="22"/>
              </w:rPr>
            </w:pPr>
            <w:r w:rsidRPr="28F0C18E" w:rsidR="28F0C18E">
              <w:rPr>
                <w:b w:val="0"/>
                <w:bCs w:val="0"/>
                <w:sz w:val="22"/>
                <w:szCs w:val="22"/>
              </w:rPr>
              <w:t>December 31, 2025</w:t>
            </w:r>
          </w:p>
        </w:tc>
      </w:tr>
      <w:tr w:rsidR="28F0C18E" w:rsidTr="28F0C18E" w14:paraId="018099B8">
        <w:trPr>
          <w:trHeight w:val="300"/>
        </w:trPr>
        <w:tc>
          <w:tcPr>
            <w:tcW w:w="3120" w:type="dxa"/>
            <w:shd w:val="clear" w:color="auto" w:fill="FFFFFF" w:themeFill="background1"/>
            <w:tcMar>
              <w:top w:w="60" w:type="dxa"/>
              <w:left w:w="60" w:type="dxa"/>
              <w:bottom w:w="60" w:type="dxa"/>
              <w:right w:w="60" w:type="dxa"/>
            </w:tcMar>
          </w:tcPr>
          <w:p w:rsidR="28F0C18E" w:rsidP="28F0C18E" w:rsidRDefault="28F0C18E" w14:paraId="36A7E516" w14:textId="0E1D4FAE">
            <w:pPr>
              <w:bidi w:val="0"/>
              <w:rPr>
                <w:b w:val="0"/>
                <w:bCs w:val="0"/>
                <w:sz w:val="22"/>
                <w:szCs w:val="22"/>
              </w:rPr>
            </w:pPr>
            <w:r w:rsidRPr="28F0C18E" w:rsidR="28F0C18E">
              <w:rPr>
                <w:b w:val="0"/>
                <w:bCs w:val="0"/>
                <w:sz w:val="22"/>
                <w:szCs w:val="22"/>
              </w:rPr>
              <w:t>Data Analytics and Cybersecurity</w:t>
            </w:r>
          </w:p>
        </w:tc>
        <w:tc>
          <w:tcPr>
            <w:tcW w:w="3120" w:type="dxa"/>
            <w:shd w:val="clear" w:color="auto" w:fill="FFFFFF" w:themeFill="background1"/>
            <w:tcMar>
              <w:top w:w="60" w:type="dxa"/>
              <w:left w:w="60" w:type="dxa"/>
              <w:bottom w:w="60" w:type="dxa"/>
              <w:right w:w="60" w:type="dxa"/>
            </w:tcMar>
          </w:tcPr>
          <w:p w:rsidR="28F0C18E" w:rsidP="28F0C18E" w:rsidRDefault="28F0C18E" w14:paraId="5B73C745" w14:textId="0D5717F9">
            <w:pPr>
              <w:bidi w:val="0"/>
              <w:rPr>
                <w:b w:val="0"/>
                <w:bCs w:val="0"/>
                <w:sz w:val="22"/>
                <w:szCs w:val="22"/>
              </w:rPr>
            </w:pPr>
            <w:r w:rsidRPr="28F0C18E" w:rsidR="28F0C18E">
              <w:rPr>
                <w:b w:val="0"/>
                <w:bCs w:val="0"/>
                <w:sz w:val="22"/>
                <w:szCs w:val="22"/>
              </w:rPr>
              <w:t>January 1, 2026</w:t>
            </w:r>
          </w:p>
        </w:tc>
        <w:tc>
          <w:tcPr>
            <w:tcW w:w="3120" w:type="dxa"/>
            <w:shd w:val="clear" w:color="auto" w:fill="FFFFFF" w:themeFill="background1"/>
            <w:tcMar>
              <w:top w:w="60" w:type="dxa"/>
              <w:left w:w="60" w:type="dxa"/>
              <w:bottom w:w="60" w:type="dxa"/>
              <w:right w:w="60" w:type="dxa"/>
            </w:tcMar>
          </w:tcPr>
          <w:p w:rsidR="28F0C18E" w:rsidP="28F0C18E" w:rsidRDefault="28F0C18E" w14:paraId="03AE3F75" w14:textId="4E6CE79A">
            <w:pPr>
              <w:bidi w:val="0"/>
              <w:rPr>
                <w:b w:val="0"/>
                <w:bCs w:val="0"/>
                <w:sz w:val="22"/>
                <w:szCs w:val="22"/>
              </w:rPr>
            </w:pPr>
            <w:r w:rsidRPr="28F0C18E" w:rsidR="28F0C18E">
              <w:rPr>
                <w:b w:val="0"/>
                <w:bCs w:val="0"/>
                <w:sz w:val="22"/>
                <w:szCs w:val="22"/>
              </w:rPr>
              <w:t>April 30, 2026</w:t>
            </w:r>
          </w:p>
        </w:tc>
      </w:tr>
      <w:tr w:rsidR="28F0C18E" w:rsidTr="28F0C18E" w14:paraId="6130289E">
        <w:trPr>
          <w:trHeight w:val="300"/>
        </w:trPr>
        <w:tc>
          <w:tcPr>
            <w:tcW w:w="3120" w:type="dxa"/>
            <w:shd w:val="clear" w:color="auto" w:fill="FFFFFF" w:themeFill="background1"/>
            <w:tcMar>
              <w:top w:w="60" w:type="dxa"/>
              <w:left w:w="60" w:type="dxa"/>
              <w:bottom w:w="60" w:type="dxa"/>
              <w:right w:w="60" w:type="dxa"/>
            </w:tcMar>
          </w:tcPr>
          <w:p w:rsidR="28F0C18E" w:rsidP="28F0C18E" w:rsidRDefault="28F0C18E" w14:paraId="5F9F1B5E" w14:textId="01C989AD">
            <w:pPr>
              <w:bidi w:val="0"/>
              <w:rPr>
                <w:b w:val="0"/>
                <w:bCs w:val="0"/>
                <w:sz w:val="22"/>
                <w:szCs w:val="22"/>
              </w:rPr>
            </w:pPr>
            <w:r w:rsidRPr="28F0C18E" w:rsidR="28F0C18E">
              <w:rPr>
                <w:b w:val="0"/>
                <w:bCs w:val="0"/>
                <w:sz w:val="22"/>
                <w:szCs w:val="22"/>
              </w:rPr>
              <w:t>Digital Workplace Transformation</w:t>
            </w:r>
          </w:p>
        </w:tc>
        <w:tc>
          <w:tcPr>
            <w:tcW w:w="3120" w:type="dxa"/>
            <w:shd w:val="clear" w:color="auto" w:fill="FFFFFF" w:themeFill="background1"/>
            <w:tcMar>
              <w:top w:w="60" w:type="dxa"/>
              <w:left w:w="60" w:type="dxa"/>
              <w:bottom w:w="60" w:type="dxa"/>
              <w:right w:w="60" w:type="dxa"/>
            </w:tcMar>
          </w:tcPr>
          <w:p w:rsidR="28F0C18E" w:rsidP="28F0C18E" w:rsidRDefault="28F0C18E" w14:paraId="7A35F840" w14:textId="7929320C">
            <w:pPr>
              <w:bidi w:val="0"/>
              <w:rPr>
                <w:b w:val="0"/>
                <w:bCs w:val="0"/>
                <w:sz w:val="22"/>
                <w:szCs w:val="22"/>
              </w:rPr>
            </w:pPr>
            <w:r w:rsidRPr="28F0C18E" w:rsidR="28F0C18E">
              <w:rPr>
                <w:b w:val="0"/>
                <w:bCs w:val="0"/>
                <w:sz w:val="22"/>
                <w:szCs w:val="22"/>
              </w:rPr>
              <w:t>May 1, 2026</w:t>
            </w:r>
          </w:p>
        </w:tc>
        <w:tc>
          <w:tcPr>
            <w:tcW w:w="3120" w:type="dxa"/>
            <w:shd w:val="clear" w:color="auto" w:fill="FFFFFF" w:themeFill="background1"/>
            <w:tcMar>
              <w:top w:w="60" w:type="dxa"/>
              <w:left w:w="60" w:type="dxa"/>
              <w:bottom w:w="60" w:type="dxa"/>
              <w:right w:w="60" w:type="dxa"/>
            </w:tcMar>
          </w:tcPr>
          <w:p w:rsidR="28F0C18E" w:rsidP="28F0C18E" w:rsidRDefault="28F0C18E" w14:paraId="16585687" w14:textId="397452F6">
            <w:pPr>
              <w:bidi w:val="0"/>
              <w:rPr>
                <w:b w:val="0"/>
                <w:bCs w:val="0"/>
                <w:sz w:val="22"/>
                <w:szCs w:val="22"/>
              </w:rPr>
            </w:pPr>
            <w:r w:rsidRPr="28F0C18E" w:rsidR="28F0C18E">
              <w:rPr>
                <w:b w:val="0"/>
                <w:bCs w:val="0"/>
                <w:sz w:val="22"/>
                <w:szCs w:val="22"/>
              </w:rPr>
              <w:t>August 31, 2026</w:t>
            </w:r>
          </w:p>
        </w:tc>
      </w:tr>
    </w:tbl>
    <w:p w:rsidR="07127982" w:rsidP="28F0C18E" w:rsidRDefault="07127982" w14:paraId="6A81A1F4" w14:textId="12BA06E8">
      <w:pPr>
        <w:pStyle w:val="Heading1"/>
      </w:pPr>
      <w:r w:rsidR="07127982">
        <w:rPr/>
        <w:t>Budget Estimate</w:t>
      </w:r>
    </w:p>
    <w:tbl>
      <w:tblPr>
        <w:tblStyle w:val="TableGrid"/>
        <w:bidiVisual w:val="0"/>
        <w:tblW w:w="0" w:type="auto"/>
        <w:tblBorders>
          <w:top w:val="single" w:color="D1D1D1" w:themeColor="background2" w:themeShade="E6" w:sz="8"/>
          <w:left w:val="single" w:color="D1D1D1" w:themeColor="background2" w:themeShade="E6" w:sz="8"/>
          <w:bottom w:val="single" w:color="D1D1D1" w:themeColor="background2" w:themeShade="E6" w:sz="8"/>
          <w:right w:val="single" w:color="D1D1D1" w:themeColor="background2" w:themeShade="E6" w:sz="8"/>
          <w:insideH w:val="single" w:color="F0F0F0" w:sz="8"/>
          <w:insideV w:val="nil" w:sz="0"/>
        </w:tblBorders>
        <w:tblLayout w:type="fixed"/>
        <w:tblLook w:val="0420" w:firstRow="1" w:lastRow="0" w:firstColumn="0" w:lastColumn="0" w:noHBand="0" w:noVBand="1"/>
      </w:tblPr>
      <w:tblGrid>
        <w:gridCol w:w="4680"/>
        <w:gridCol w:w="4680"/>
      </w:tblGrid>
      <w:tr w:rsidR="28F0C18E" w:rsidTr="28F0C18E" w14:paraId="61F1D04F">
        <w:trPr>
          <w:trHeight w:val="300"/>
        </w:trPr>
        <w:tc>
          <w:tcPr>
            <w:tcW w:w="4680" w:type="dxa"/>
            <w:shd w:val="clear" w:color="auto" w:fill="F5F5F5"/>
            <w:tcMar>
              <w:top w:w="60" w:type="dxa"/>
              <w:left w:w="60" w:type="dxa"/>
              <w:bottom w:w="60" w:type="dxa"/>
              <w:right w:w="60" w:type="dxa"/>
            </w:tcMar>
          </w:tcPr>
          <w:p w:rsidR="28F0C18E" w:rsidP="28F0C18E" w:rsidRDefault="28F0C18E" w14:paraId="4722BA80" w14:textId="2616635E">
            <w:pPr>
              <w:pStyle w:val="Normal"/>
              <w:bidi w:val="0"/>
              <w:rPr>
                <w:b w:val="1"/>
                <w:bCs w:val="1"/>
                <w:sz w:val="22"/>
                <w:szCs w:val="22"/>
              </w:rPr>
            </w:pPr>
            <w:r w:rsidRPr="28F0C18E" w:rsidR="28F0C18E">
              <w:rPr>
                <w:b w:val="1"/>
                <w:bCs w:val="1"/>
                <w:sz w:val="22"/>
                <w:szCs w:val="22"/>
              </w:rPr>
              <w:t>Component</w:t>
            </w:r>
          </w:p>
        </w:tc>
        <w:tc>
          <w:tcPr>
            <w:tcW w:w="4680" w:type="dxa"/>
            <w:shd w:val="clear" w:color="auto" w:fill="F5F5F5"/>
            <w:tcMar>
              <w:top w:w="60" w:type="dxa"/>
              <w:left w:w="60" w:type="dxa"/>
              <w:bottom w:w="60" w:type="dxa"/>
              <w:right w:w="60" w:type="dxa"/>
            </w:tcMar>
          </w:tcPr>
          <w:p w:rsidR="28F0C18E" w:rsidP="28F0C18E" w:rsidRDefault="28F0C18E" w14:paraId="631012DE" w14:textId="21836D5A">
            <w:pPr>
              <w:pStyle w:val="Normal"/>
              <w:bidi w:val="0"/>
              <w:rPr>
                <w:b w:val="1"/>
                <w:bCs w:val="1"/>
                <w:sz w:val="22"/>
                <w:szCs w:val="22"/>
              </w:rPr>
            </w:pPr>
            <w:r w:rsidRPr="28F0C18E" w:rsidR="28F0C18E">
              <w:rPr>
                <w:b w:val="1"/>
                <w:bCs w:val="1"/>
                <w:sz w:val="22"/>
                <w:szCs w:val="22"/>
              </w:rPr>
              <w:t>Estimated Cost (USD)</w:t>
            </w:r>
          </w:p>
        </w:tc>
      </w:tr>
      <w:tr w:rsidR="28F0C18E" w:rsidTr="28F0C18E" w14:paraId="62EE2878">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493B608A" w14:textId="4E383A6D">
            <w:pPr>
              <w:pStyle w:val="Normal"/>
              <w:bidi w:val="0"/>
              <w:rPr>
                <w:b w:val="0"/>
                <w:bCs w:val="0"/>
                <w:sz w:val="22"/>
                <w:szCs w:val="22"/>
              </w:rPr>
            </w:pPr>
            <w:r w:rsidRPr="28F0C18E" w:rsidR="28F0C18E">
              <w:rPr>
                <w:b w:val="0"/>
                <w:bCs w:val="0"/>
                <w:sz w:val="22"/>
                <w:szCs w:val="22"/>
              </w:rPr>
              <w:t>Cloud Migration</w:t>
            </w:r>
          </w:p>
        </w:tc>
        <w:tc>
          <w:tcPr>
            <w:tcW w:w="4680" w:type="dxa"/>
            <w:shd w:val="clear" w:color="auto" w:fill="FFFFFF" w:themeFill="background1"/>
            <w:tcMar>
              <w:top w:w="60" w:type="dxa"/>
              <w:left w:w="60" w:type="dxa"/>
              <w:bottom w:w="60" w:type="dxa"/>
              <w:right w:w="60" w:type="dxa"/>
            </w:tcMar>
          </w:tcPr>
          <w:p w:rsidR="28F0C18E" w:rsidP="28F0C18E" w:rsidRDefault="28F0C18E" w14:paraId="6504FF21" w14:textId="36FAA186">
            <w:pPr>
              <w:pStyle w:val="Normal"/>
              <w:bidi w:val="0"/>
              <w:rPr>
                <w:b w:val="0"/>
                <w:bCs w:val="0"/>
                <w:sz w:val="22"/>
                <w:szCs w:val="22"/>
              </w:rPr>
            </w:pPr>
            <w:r w:rsidRPr="28F0C18E" w:rsidR="28F0C18E">
              <w:rPr>
                <w:b w:val="0"/>
                <w:bCs w:val="0"/>
                <w:sz w:val="22"/>
                <w:szCs w:val="22"/>
              </w:rPr>
              <w:t>$500,000</w:t>
            </w:r>
          </w:p>
        </w:tc>
      </w:tr>
      <w:tr w:rsidR="28F0C18E" w:rsidTr="28F0C18E" w14:paraId="1F4F556C">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63147A64" w14:textId="1A9B26A4">
            <w:pPr>
              <w:bidi w:val="0"/>
              <w:rPr>
                <w:b w:val="0"/>
                <w:bCs w:val="0"/>
                <w:sz w:val="22"/>
                <w:szCs w:val="22"/>
              </w:rPr>
            </w:pPr>
            <w:r w:rsidRPr="28F0C18E" w:rsidR="28F0C18E">
              <w:rPr>
                <w:b w:val="0"/>
                <w:bCs w:val="0"/>
                <w:sz w:val="22"/>
                <w:szCs w:val="22"/>
              </w:rPr>
              <w:t>ERP System Upgrade</w:t>
            </w:r>
          </w:p>
        </w:tc>
        <w:tc>
          <w:tcPr>
            <w:tcW w:w="4680" w:type="dxa"/>
            <w:shd w:val="clear" w:color="auto" w:fill="FFFFFF" w:themeFill="background1"/>
            <w:tcMar>
              <w:top w:w="60" w:type="dxa"/>
              <w:left w:w="60" w:type="dxa"/>
              <w:bottom w:w="60" w:type="dxa"/>
              <w:right w:w="60" w:type="dxa"/>
            </w:tcMar>
          </w:tcPr>
          <w:p w:rsidR="28F0C18E" w:rsidP="28F0C18E" w:rsidRDefault="28F0C18E" w14:paraId="4A7E878F" w14:textId="12ACFF66">
            <w:pPr>
              <w:bidi w:val="0"/>
              <w:rPr>
                <w:b w:val="0"/>
                <w:bCs w:val="0"/>
                <w:sz w:val="22"/>
                <w:szCs w:val="22"/>
              </w:rPr>
            </w:pPr>
            <w:r w:rsidRPr="28F0C18E" w:rsidR="28F0C18E">
              <w:rPr>
                <w:b w:val="0"/>
                <w:bCs w:val="0"/>
                <w:sz w:val="22"/>
                <w:szCs w:val="22"/>
              </w:rPr>
              <w:t>$750,000</w:t>
            </w:r>
          </w:p>
        </w:tc>
      </w:tr>
      <w:tr w:rsidR="28F0C18E" w:rsidTr="28F0C18E" w14:paraId="4A388BE5">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4150DA7A" w14:textId="62A65FE1">
            <w:pPr>
              <w:bidi w:val="0"/>
              <w:rPr>
                <w:b w:val="0"/>
                <w:bCs w:val="0"/>
                <w:sz w:val="22"/>
                <w:szCs w:val="22"/>
              </w:rPr>
            </w:pPr>
            <w:r w:rsidRPr="28F0C18E" w:rsidR="28F0C18E">
              <w:rPr>
                <w:b w:val="0"/>
                <w:bCs w:val="0"/>
                <w:sz w:val="22"/>
                <w:szCs w:val="22"/>
              </w:rPr>
              <w:t>CRM Enhancement</w:t>
            </w:r>
          </w:p>
        </w:tc>
        <w:tc>
          <w:tcPr>
            <w:tcW w:w="4680" w:type="dxa"/>
            <w:shd w:val="clear" w:color="auto" w:fill="FFFFFF" w:themeFill="background1"/>
            <w:tcMar>
              <w:top w:w="60" w:type="dxa"/>
              <w:left w:w="60" w:type="dxa"/>
              <w:bottom w:w="60" w:type="dxa"/>
              <w:right w:w="60" w:type="dxa"/>
            </w:tcMar>
          </w:tcPr>
          <w:p w:rsidR="28F0C18E" w:rsidP="28F0C18E" w:rsidRDefault="28F0C18E" w14:paraId="1E3649DD" w14:textId="23BE07EA">
            <w:pPr>
              <w:bidi w:val="0"/>
              <w:rPr>
                <w:b w:val="0"/>
                <w:bCs w:val="0"/>
                <w:sz w:val="22"/>
                <w:szCs w:val="22"/>
              </w:rPr>
            </w:pPr>
            <w:r w:rsidRPr="28F0C18E" w:rsidR="28F0C18E">
              <w:rPr>
                <w:b w:val="0"/>
                <w:bCs w:val="0"/>
                <w:sz w:val="22"/>
                <w:szCs w:val="22"/>
              </w:rPr>
              <w:t>$300,000</w:t>
            </w:r>
          </w:p>
        </w:tc>
      </w:tr>
      <w:tr w:rsidR="28F0C18E" w:rsidTr="28F0C18E" w14:paraId="02553A23">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799C0CF1" w14:textId="208E8D22">
            <w:pPr>
              <w:bidi w:val="0"/>
              <w:rPr>
                <w:b w:val="0"/>
                <w:bCs w:val="0"/>
                <w:sz w:val="22"/>
                <w:szCs w:val="22"/>
              </w:rPr>
            </w:pPr>
            <w:r w:rsidRPr="28F0C18E" w:rsidR="28F0C18E">
              <w:rPr>
                <w:b w:val="0"/>
                <w:bCs w:val="0"/>
                <w:sz w:val="22"/>
                <w:szCs w:val="22"/>
              </w:rPr>
              <w:t>Data Analytics and Business Intelligence</w:t>
            </w:r>
          </w:p>
        </w:tc>
        <w:tc>
          <w:tcPr>
            <w:tcW w:w="4680" w:type="dxa"/>
            <w:shd w:val="clear" w:color="auto" w:fill="FFFFFF" w:themeFill="background1"/>
            <w:tcMar>
              <w:top w:w="60" w:type="dxa"/>
              <w:left w:w="60" w:type="dxa"/>
              <w:bottom w:w="60" w:type="dxa"/>
              <w:right w:w="60" w:type="dxa"/>
            </w:tcMar>
          </w:tcPr>
          <w:p w:rsidR="28F0C18E" w:rsidP="28F0C18E" w:rsidRDefault="28F0C18E" w14:paraId="7A3B4F01" w14:textId="00D98B42">
            <w:pPr>
              <w:bidi w:val="0"/>
              <w:rPr>
                <w:b w:val="0"/>
                <w:bCs w:val="0"/>
                <w:sz w:val="22"/>
                <w:szCs w:val="22"/>
              </w:rPr>
            </w:pPr>
            <w:r w:rsidRPr="28F0C18E" w:rsidR="28F0C18E">
              <w:rPr>
                <w:b w:val="0"/>
                <w:bCs w:val="0"/>
                <w:sz w:val="22"/>
                <w:szCs w:val="22"/>
              </w:rPr>
              <w:t>$600,000</w:t>
            </w:r>
          </w:p>
        </w:tc>
      </w:tr>
      <w:tr w:rsidR="28F0C18E" w:rsidTr="28F0C18E" w14:paraId="5AF2E6CA">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55404ED6" w14:textId="1ED0FF88">
            <w:pPr>
              <w:bidi w:val="0"/>
              <w:rPr>
                <w:b w:val="0"/>
                <w:bCs w:val="0"/>
                <w:sz w:val="22"/>
                <w:szCs w:val="22"/>
              </w:rPr>
            </w:pPr>
            <w:r w:rsidRPr="28F0C18E" w:rsidR="28F0C18E">
              <w:rPr>
                <w:b w:val="0"/>
                <w:bCs w:val="0"/>
                <w:sz w:val="22"/>
                <w:szCs w:val="22"/>
              </w:rPr>
              <w:t>Cybersecurity Enhancement</w:t>
            </w:r>
          </w:p>
        </w:tc>
        <w:tc>
          <w:tcPr>
            <w:tcW w:w="4680" w:type="dxa"/>
            <w:shd w:val="clear" w:color="auto" w:fill="FFFFFF" w:themeFill="background1"/>
            <w:tcMar>
              <w:top w:w="60" w:type="dxa"/>
              <w:left w:w="60" w:type="dxa"/>
              <w:bottom w:w="60" w:type="dxa"/>
              <w:right w:w="60" w:type="dxa"/>
            </w:tcMar>
          </w:tcPr>
          <w:p w:rsidR="28F0C18E" w:rsidP="28F0C18E" w:rsidRDefault="28F0C18E" w14:paraId="09EAE3BA" w14:textId="220E8899">
            <w:pPr>
              <w:bidi w:val="0"/>
              <w:rPr>
                <w:b w:val="0"/>
                <w:bCs w:val="0"/>
                <w:sz w:val="22"/>
                <w:szCs w:val="22"/>
              </w:rPr>
            </w:pPr>
            <w:r w:rsidRPr="28F0C18E" w:rsidR="28F0C18E">
              <w:rPr>
                <w:b w:val="0"/>
                <w:bCs w:val="0"/>
                <w:sz w:val="22"/>
                <w:szCs w:val="22"/>
              </w:rPr>
              <w:t>$400,000</w:t>
            </w:r>
          </w:p>
        </w:tc>
      </w:tr>
      <w:tr w:rsidR="28F0C18E" w:rsidTr="28F0C18E" w14:paraId="2178C66D">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36AFB14C" w14:textId="5B91C257">
            <w:pPr>
              <w:bidi w:val="0"/>
              <w:rPr>
                <w:b w:val="0"/>
                <w:bCs w:val="0"/>
                <w:sz w:val="22"/>
                <w:szCs w:val="22"/>
              </w:rPr>
            </w:pPr>
            <w:r w:rsidRPr="28F0C18E" w:rsidR="28F0C18E">
              <w:rPr>
                <w:b w:val="0"/>
                <w:bCs w:val="0"/>
                <w:sz w:val="22"/>
                <w:szCs w:val="22"/>
              </w:rPr>
              <w:t>Digital Workplace Transformation</w:t>
            </w:r>
          </w:p>
        </w:tc>
        <w:tc>
          <w:tcPr>
            <w:tcW w:w="4680" w:type="dxa"/>
            <w:shd w:val="clear" w:color="auto" w:fill="FFFFFF" w:themeFill="background1"/>
            <w:tcMar>
              <w:top w:w="60" w:type="dxa"/>
              <w:left w:w="60" w:type="dxa"/>
              <w:bottom w:w="60" w:type="dxa"/>
              <w:right w:w="60" w:type="dxa"/>
            </w:tcMar>
          </w:tcPr>
          <w:p w:rsidR="28F0C18E" w:rsidP="28F0C18E" w:rsidRDefault="28F0C18E" w14:paraId="22D978D2" w14:textId="574AFFFE">
            <w:pPr>
              <w:bidi w:val="0"/>
              <w:rPr>
                <w:b w:val="0"/>
                <w:bCs w:val="0"/>
                <w:sz w:val="22"/>
                <w:szCs w:val="22"/>
              </w:rPr>
            </w:pPr>
            <w:r w:rsidRPr="28F0C18E" w:rsidR="28F0C18E">
              <w:rPr>
                <w:b w:val="0"/>
                <w:bCs w:val="0"/>
                <w:sz w:val="22"/>
                <w:szCs w:val="22"/>
              </w:rPr>
              <w:t>$450,000</w:t>
            </w:r>
          </w:p>
        </w:tc>
      </w:tr>
      <w:tr w:rsidR="28F0C18E" w:rsidTr="28F0C18E" w14:paraId="57500E87">
        <w:trPr>
          <w:trHeight w:val="300"/>
        </w:trPr>
        <w:tc>
          <w:tcPr>
            <w:tcW w:w="4680" w:type="dxa"/>
            <w:shd w:val="clear" w:color="auto" w:fill="FFFFFF" w:themeFill="background1"/>
            <w:tcMar>
              <w:top w:w="60" w:type="dxa"/>
              <w:left w:w="60" w:type="dxa"/>
              <w:bottom w:w="60" w:type="dxa"/>
              <w:right w:w="60" w:type="dxa"/>
            </w:tcMar>
          </w:tcPr>
          <w:p w:rsidR="28F0C18E" w:rsidP="28F0C18E" w:rsidRDefault="28F0C18E" w14:paraId="5487CEAF" w14:textId="009834FD">
            <w:pPr>
              <w:bidi w:val="0"/>
              <w:rPr>
                <w:b w:val="0"/>
                <w:bCs w:val="0"/>
                <w:sz w:val="22"/>
                <w:szCs w:val="22"/>
              </w:rPr>
            </w:pPr>
            <w:r w:rsidRPr="28F0C18E" w:rsidR="28F0C18E">
              <w:rPr>
                <w:b w:val="0"/>
                <w:bCs w:val="0"/>
                <w:sz w:val="22"/>
                <w:szCs w:val="22"/>
              </w:rPr>
              <w:t>Total</w:t>
            </w:r>
          </w:p>
        </w:tc>
        <w:tc>
          <w:tcPr>
            <w:tcW w:w="4680" w:type="dxa"/>
            <w:shd w:val="clear" w:color="auto" w:fill="FFFFFF" w:themeFill="background1"/>
            <w:tcMar>
              <w:top w:w="60" w:type="dxa"/>
              <w:left w:w="60" w:type="dxa"/>
              <w:bottom w:w="60" w:type="dxa"/>
              <w:right w:w="60" w:type="dxa"/>
            </w:tcMar>
          </w:tcPr>
          <w:p w:rsidR="28F0C18E" w:rsidP="28F0C18E" w:rsidRDefault="28F0C18E" w14:paraId="25C0FAFB" w14:textId="5C0111AD">
            <w:pPr>
              <w:bidi w:val="0"/>
              <w:rPr>
                <w:b w:val="0"/>
                <w:bCs w:val="0"/>
                <w:sz w:val="22"/>
                <w:szCs w:val="22"/>
              </w:rPr>
            </w:pPr>
            <w:r w:rsidRPr="28F0C18E" w:rsidR="28F0C18E">
              <w:rPr>
                <w:b w:val="0"/>
                <w:bCs w:val="0"/>
                <w:sz w:val="22"/>
                <w:szCs w:val="22"/>
              </w:rPr>
              <w:t>$3,000,000</w:t>
            </w:r>
          </w:p>
        </w:tc>
      </w:tr>
    </w:tbl>
    <w:p w:rsidR="153B3624" w:rsidP="28F0C18E" w:rsidRDefault="153B3624" w14:paraId="6A6D17C5" w14:textId="6B031FCC">
      <w:pPr>
        <w:pStyle w:val="Heading1"/>
      </w:pPr>
      <w:r w:rsidR="153B3624">
        <w:rPr/>
        <w:t>Conclusion</w:t>
      </w:r>
    </w:p>
    <w:p w:rsidR="153B3624" w:rsidP="28F0C18E" w:rsidRDefault="153B3624" w14:paraId="42AB5FC6" w14:textId="08442250">
      <w:pPr>
        <w:pStyle w:val="Normal"/>
      </w:pPr>
      <w:r w:rsidR="153B3624">
        <w:rPr/>
        <w:t>The Enterprise Digital Transformation Initiative is a strategic move towards modernizing our operations and achieving long-term success. By investing in these advanced digital technologies, we will not only enhance efficiency and customer satisfaction but also foster innovation and ensure robust security across all departments. We look forward to your support and collaboration in making this vision a reality.</w:t>
      </w:r>
    </w:p>
    <w:p w:rsidR="28F0C18E" w:rsidRDefault="28F0C18E" w14:paraId="18CFB344" w14:textId="14BD9777"/>
    <w:p w:rsidR="28F0C18E" w:rsidRDefault="28F0C18E" w14:paraId="49452248" w14:textId="2D6BB6AE"/>
    <w:p xmlns:wp14="http://schemas.microsoft.com/office/word/2010/wordml" wp14:paraId="2C078E63" wp14:textId="175E1792"/>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7b89984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7ded78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e143b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f5ee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FAFBA1"/>
    <w:rsid w:val="05FAFBA1"/>
    <w:rsid w:val="07127982"/>
    <w:rsid w:val="153B3624"/>
    <w:rsid w:val="28F0C18E"/>
    <w:rsid w:val="6506C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FBA1"/>
  <w15:chartTrackingRefBased/>
  <w15:docId w15:val="{555AF947-161C-4DD1-82C9-DE584DE346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28F0C18E"/>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a4f3c61e6039414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Project proposal</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The Enterprise Digital Transformation Initiative (EDTI) Project Proposal outlines a plan to modernize operations using digital technologies, including cloud migration, ERP and CRM upgrades, data analytics, cybersecurity, and digital workplace transformati</File_x0020_summary>
  </documentManagement>
</p:properties>
</file>

<file path=customXml/itemProps1.xml><?xml version="1.0" encoding="utf-8"?>
<ds:datastoreItem xmlns:ds="http://schemas.openxmlformats.org/officeDocument/2006/customXml" ds:itemID="{9107407D-C72D-4209-9249-8AF6094EE2DA}"/>
</file>

<file path=customXml/itemProps2.xml><?xml version="1.0" encoding="utf-8"?>
<ds:datastoreItem xmlns:ds="http://schemas.openxmlformats.org/officeDocument/2006/customXml" ds:itemID="{0CD405E7-4493-40E4-9965-8C31C25B149C}"/>
</file>

<file path=customXml/itemProps3.xml><?xml version="1.0" encoding="utf-8"?>
<ds:datastoreItem xmlns:ds="http://schemas.openxmlformats.org/officeDocument/2006/customXml" ds:itemID="{C9C40C78-0A0C-4E15-AE51-7D62CC46906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McDonnell</dc:creator>
  <cp:keywords/>
  <dc:description/>
  <cp:lastModifiedBy>Kevin McDonnell</cp:lastModifiedBy>
  <dcterms:created xsi:type="dcterms:W3CDTF">2025-02-20T22:27:24Z</dcterms:created>
  <dcterms:modified xsi:type="dcterms:W3CDTF">2025-02-20T22:31:02Z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y fmtid="{D5CDD505-2E9C-101B-9397-08002B2CF9AE}" pid="4" name="docLang">
    <vt:lpwstr>en</vt:lpwstr>
  </property>
</Properties>
</file>